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36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850A3" w:rsidRPr="008029E5" w:rsidTr="00554CC7">
        <w:trPr>
          <w:trHeight w:val="269"/>
        </w:trPr>
        <w:tc>
          <w:tcPr>
            <w:tcW w:w="567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bookmarkStart w:id="0" w:name="_GoBack"/>
            <w:bookmarkEnd w:id="0"/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081-20-12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اساسی(1)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025-20-12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050-20-12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مبانی جامعه شناسی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073-20-12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مبانی علم اقتصاد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074-20-12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عربی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063-20-12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1F5B93">
        <w:tc>
          <w:tcPr>
            <w:tcW w:w="567" w:type="dxa"/>
            <w:tcBorders>
              <w:bottom w:val="nil"/>
            </w:tcBorders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زبان عمومی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761-10-90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864206" w:rsidRPr="008029E5" w:rsidTr="00554CC7">
        <w:tc>
          <w:tcPr>
            <w:tcW w:w="567" w:type="dxa"/>
            <w:tcBorders>
              <w:bottom w:val="nil"/>
            </w:tcBorders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  <w:tcBorders>
              <w:bottom w:val="nil"/>
            </w:tcBorders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فارسی عمومی</w:t>
            </w:r>
          </w:p>
        </w:tc>
        <w:tc>
          <w:tcPr>
            <w:tcW w:w="702" w:type="dxa"/>
            <w:tcBorders>
              <w:bottom w:val="nil"/>
            </w:tcBorders>
          </w:tcPr>
          <w:p w:rsidR="00864206" w:rsidRPr="008029E5" w:rsidRDefault="00864206" w:rsidP="00864206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760-10-90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rPr>
          <w:trHeight w:val="60"/>
        </w:trPr>
        <w:tc>
          <w:tcPr>
            <w:tcW w:w="567" w:type="dxa"/>
          </w:tcPr>
          <w:p w:rsidR="00864206" w:rsidRPr="008029E5" w:rsidRDefault="00864206" w:rsidP="00864206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اسلامی(1)</w:t>
            </w:r>
          </w:p>
        </w:tc>
        <w:tc>
          <w:tcPr>
            <w:tcW w:w="702" w:type="dxa"/>
          </w:tcPr>
          <w:p w:rsidR="00864206" w:rsidRPr="008029E5" w:rsidRDefault="00864206" w:rsidP="00864206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768-10-90</w:t>
            </w:r>
          </w:p>
        </w:tc>
        <w:tc>
          <w:tcPr>
            <w:tcW w:w="2552" w:type="dxa"/>
          </w:tcPr>
          <w:p w:rsidR="00864206" w:rsidRPr="008029E5" w:rsidRDefault="00864206" w:rsidP="00864206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864206" w:rsidRPr="008029E5" w:rsidTr="00554CC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864206" w:rsidRPr="008029E5" w:rsidRDefault="00864206" w:rsidP="00864206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864206" w:rsidRPr="008029E5" w:rsidRDefault="00864206" w:rsidP="00864206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18</w:t>
            </w:r>
          </w:p>
        </w:tc>
      </w:tr>
    </w:tbl>
    <w:p w:rsidR="00554CC7" w:rsidRDefault="00554CC7" w:rsidP="00554CC7">
      <w:pPr>
        <w:rPr>
          <w:rtl/>
          <w:lang w:bidi="fa-IR"/>
        </w:rPr>
      </w:pPr>
    </w:p>
    <w:p w:rsidR="00554CC7" w:rsidRDefault="00554CC7" w:rsidP="00554CC7">
      <w:pPr>
        <w:rPr>
          <w:rtl/>
          <w:lang w:bidi="fa-IR"/>
        </w:rPr>
      </w:pPr>
    </w:p>
    <w:p w:rsidR="00864206" w:rsidRDefault="00864206" w:rsidP="00864206">
      <w:pPr>
        <w:pStyle w:val="Title"/>
        <w:rPr>
          <w:rFonts w:ascii="Arial" w:hAnsi="Arial" w:cs="B Zar"/>
          <w:noProof w:val="0"/>
          <w:sz w:val="14"/>
          <w:szCs w:val="14"/>
        </w:rPr>
      </w:pPr>
      <w:r w:rsidRPr="008029E5">
        <w:rPr>
          <w:rFonts w:ascii="Arial" w:hAnsi="Arial" w:cs="B Zar"/>
          <w:noProof w:val="0"/>
          <w:sz w:val="14"/>
          <w:szCs w:val="14"/>
          <w:rtl/>
        </w:rPr>
        <w:t xml:space="preserve">برنامه دوره كارشناسی رشته حقوق </w:t>
      </w:r>
      <w:r>
        <w:rPr>
          <w:rFonts w:ascii="Arial" w:hAnsi="Arial" w:cs="B Zar" w:hint="cs"/>
          <w:noProof w:val="0"/>
          <w:sz w:val="14"/>
          <w:szCs w:val="14"/>
          <w:rtl/>
        </w:rPr>
        <w:t xml:space="preserve"> سرفصل قدیم چارت جدید(چارت 2)</w:t>
      </w:r>
    </w:p>
    <w:p w:rsidR="00554CC7" w:rsidRDefault="00554CC7" w:rsidP="00554CC7">
      <w:pPr>
        <w:rPr>
          <w:rtl/>
          <w:lang w:bidi="fa-IR"/>
        </w:rPr>
      </w:pPr>
    </w:p>
    <w:p w:rsidR="00554CC7" w:rsidRDefault="00554CC7" w:rsidP="00554CC7">
      <w:pPr>
        <w:rPr>
          <w:rtl/>
          <w:lang w:bidi="fa-IR"/>
        </w:rPr>
      </w:pPr>
    </w:p>
    <w:p w:rsidR="00554CC7" w:rsidRDefault="00554CC7" w:rsidP="00554CC7">
      <w:pPr>
        <w:rPr>
          <w:rtl/>
          <w:lang w:bidi="fa-IR"/>
        </w:rPr>
      </w:pPr>
    </w:p>
    <w:p w:rsidR="00864206" w:rsidRDefault="00864206" w:rsidP="00554CC7">
      <w:pPr>
        <w:jc w:val="right"/>
        <w:rPr>
          <w:rtl/>
          <w:lang w:bidi="fa-IR"/>
        </w:rPr>
      </w:pPr>
    </w:p>
    <w:p w:rsidR="00554CC7" w:rsidRDefault="00554CC7" w:rsidP="00554C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نیمسال اول</w:t>
      </w:r>
    </w:p>
    <w:p w:rsidR="00554CC7" w:rsidRDefault="00554CC7" w:rsidP="00864206">
      <w:pPr>
        <w:rPr>
          <w:rtl/>
        </w:rPr>
      </w:pP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54CC7" w:rsidRPr="008029E5" w:rsidTr="00A63877">
        <w:trPr>
          <w:trHeight w:val="269"/>
        </w:trPr>
        <w:tc>
          <w:tcPr>
            <w:tcW w:w="567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D226F0" w:rsidRPr="008029E5" w:rsidTr="00A63877">
        <w:tc>
          <w:tcPr>
            <w:tcW w:w="567" w:type="dxa"/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  <w:tc>
          <w:tcPr>
            <w:tcW w:w="70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034-20-12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C51C3" w:rsidRPr="008029E5" w:rsidTr="00A63877">
        <w:tc>
          <w:tcPr>
            <w:tcW w:w="567" w:type="dxa"/>
          </w:tcPr>
          <w:p w:rsidR="00BC51C3" w:rsidRPr="008029E5" w:rsidRDefault="00BC51C3" w:rsidP="00BC51C3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BC51C3" w:rsidRPr="008029E5" w:rsidRDefault="00BC51C3" w:rsidP="00BC51C3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  <w:tc>
          <w:tcPr>
            <w:tcW w:w="702" w:type="dxa"/>
          </w:tcPr>
          <w:p w:rsidR="00BC51C3" w:rsidRPr="008029E5" w:rsidRDefault="00BC51C3" w:rsidP="00BC51C3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BC51C3" w:rsidRPr="008029E5" w:rsidRDefault="00BC51C3" w:rsidP="00BC51C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BC51C3" w:rsidRPr="008029E5" w:rsidRDefault="00BC51C3" w:rsidP="00BC51C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043-20-12</w:t>
            </w:r>
          </w:p>
        </w:tc>
        <w:tc>
          <w:tcPr>
            <w:tcW w:w="2552" w:type="dxa"/>
          </w:tcPr>
          <w:p w:rsidR="00BC51C3" w:rsidRPr="008029E5" w:rsidRDefault="00BC51C3" w:rsidP="00BC51C3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D226F0" w:rsidRPr="008029E5" w:rsidTr="00A63877">
        <w:tc>
          <w:tcPr>
            <w:tcW w:w="567" w:type="dxa"/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026-20-12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اساسی(1)</w:t>
            </w:r>
          </w:p>
        </w:tc>
      </w:tr>
      <w:tr w:rsidR="00D226F0" w:rsidRPr="008029E5" w:rsidTr="00A63877">
        <w:tc>
          <w:tcPr>
            <w:tcW w:w="567" w:type="dxa"/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051-20-12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  <w:r w:rsidRPr="008029E5">
              <w:rPr>
                <w:rFonts w:ascii="Arial" w:hAnsi="Arial" w:cs="B Zar"/>
                <w:sz w:val="14"/>
                <w:szCs w:val="14"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مقدمه علم حقوق</w:t>
            </w:r>
          </w:p>
        </w:tc>
      </w:tr>
      <w:tr w:rsidR="006211E1" w:rsidRPr="008029E5" w:rsidTr="00A63877">
        <w:tc>
          <w:tcPr>
            <w:tcW w:w="567" w:type="dxa"/>
          </w:tcPr>
          <w:p w:rsidR="006211E1" w:rsidRPr="008029E5" w:rsidRDefault="006211E1" w:rsidP="006211E1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  <w:tc>
          <w:tcPr>
            <w:tcW w:w="702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022-20-12</w:t>
            </w:r>
          </w:p>
        </w:tc>
        <w:tc>
          <w:tcPr>
            <w:tcW w:w="2552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D226F0" w:rsidRPr="008029E5" w:rsidTr="00A63877">
        <w:tc>
          <w:tcPr>
            <w:tcW w:w="567" w:type="dxa"/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مالیه عمومی</w:t>
            </w:r>
          </w:p>
        </w:tc>
        <w:tc>
          <w:tcPr>
            <w:tcW w:w="70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072-20-12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D226F0" w:rsidRPr="008029E5" w:rsidTr="00A63877">
        <w:tc>
          <w:tcPr>
            <w:tcW w:w="567" w:type="dxa"/>
            <w:tcBorders>
              <w:bottom w:val="nil"/>
            </w:tcBorders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D226F0" w:rsidRPr="008029E5" w:rsidTr="00A63877">
        <w:tc>
          <w:tcPr>
            <w:tcW w:w="567" w:type="dxa"/>
            <w:tcBorders>
              <w:bottom w:val="nil"/>
            </w:tcBorders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  <w:tc>
          <w:tcPr>
            <w:tcW w:w="2552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6211E1" w:rsidRPr="008029E5" w:rsidTr="00A63877">
        <w:trPr>
          <w:trHeight w:val="60"/>
        </w:trPr>
        <w:tc>
          <w:tcPr>
            <w:tcW w:w="567" w:type="dxa"/>
          </w:tcPr>
          <w:p w:rsidR="006211E1" w:rsidRPr="008029E5" w:rsidRDefault="006211E1" w:rsidP="006211E1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اسلامی(2)</w:t>
            </w:r>
          </w:p>
        </w:tc>
        <w:tc>
          <w:tcPr>
            <w:tcW w:w="702" w:type="dxa"/>
          </w:tcPr>
          <w:p w:rsidR="006211E1" w:rsidRPr="008029E5" w:rsidRDefault="006211E1" w:rsidP="006211E1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769-10-90</w:t>
            </w:r>
          </w:p>
        </w:tc>
        <w:tc>
          <w:tcPr>
            <w:tcW w:w="2552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انديشه اسلامي(1)</w:t>
            </w:r>
          </w:p>
        </w:tc>
      </w:tr>
      <w:tr w:rsidR="00D226F0" w:rsidRPr="008029E5" w:rsidTr="00BC3C7E">
        <w:trPr>
          <w:trHeight w:val="220"/>
        </w:trPr>
        <w:tc>
          <w:tcPr>
            <w:tcW w:w="567" w:type="dxa"/>
          </w:tcPr>
          <w:p w:rsidR="00D226F0" w:rsidRPr="008029E5" w:rsidRDefault="00D226F0" w:rsidP="00D226F0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702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D226F0" w:rsidRPr="008029E5" w:rsidRDefault="00D226F0" w:rsidP="00D226F0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757-10-90</w:t>
            </w:r>
          </w:p>
        </w:tc>
        <w:tc>
          <w:tcPr>
            <w:tcW w:w="2552" w:type="dxa"/>
          </w:tcPr>
          <w:p w:rsidR="00D226F0" w:rsidRPr="008029E5" w:rsidRDefault="006211E1" w:rsidP="006211E1">
            <w:pPr>
              <w:spacing w:line="360" w:lineRule="auto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---------------</w:t>
            </w:r>
          </w:p>
        </w:tc>
      </w:tr>
      <w:tr w:rsidR="006211E1" w:rsidRPr="008029E5" w:rsidTr="00A63877">
        <w:trPr>
          <w:trHeight w:val="170"/>
        </w:trPr>
        <w:tc>
          <w:tcPr>
            <w:tcW w:w="567" w:type="dxa"/>
          </w:tcPr>
          <w:p w:rsidR="006211E1" w:rsidRPr="008029E5" w:rsidRDefault="006211E1" w:rsidP="006211E1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زندگی</w:t>
            </w:r>
          </w:p>
        </w:tc>
        <w:tc>
          <w:tcPr>
            <w:tcW w:w="702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782-10-90</w:t>
            </w:r>
          </w:p>
        </w:tc>
        <w:tc>
          <w:tcPr>
            <w:tcW w:w="2552" w:type="dxa"/>
          </w:tcPr>
          <w:p w:rsidR="006211E1" w:rsidRPr="008029E5" w:rsidRDefault="006211E1" w:rsidP="006211E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------------</w:t>
            </w:r>
          </w:p>
        </w:tc>
      </w:tr>
      <w:tr w:rsidR="00D226F0" w:rsidRPr="008029E5" w:rsidTr="00A6387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D226F0" w:rsidRPr="008029E5" w:rsidRDefault="00D226F0" w:rsidP="00D226F0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D226F0" w:rsidRPr="008029E5" w:rsidRDefault="006211E1" w:rsidP="00D226F0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20</w:t>
            </w:r>
          </w:p>
        </w:tc>
      </w:tr>
    </w:tbl>
    <w:p w:rsidR="00554CC7" w:rsidRDefault="00554CC7" w:rsidP="00554C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نیمسال دوم</w:t>
      </w: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</w:pPr>
    </w:p>
    <w:p w:rsidR="005850A3" w:rsidRDefault="005850A3" w:rsidP="00554CC7">
      <w:pPr>
        <w:jc w:val="right"/>
        <w:rPr>
          <w:rtl/>
        </w:rPr>
      </w:pP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54CC7" w:rsidRPr="008029E5" w:rsidTr="00A63877">
        <w:trPr>
          <w:trHeight w:val="269"/>
        </w:trPr>
        <w:tc>
          <w:tcPr>
            <w:tcW w:w="567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9D0CAA" w:rsidRPr="008029E5" w:rsidTr="00A63877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تجارت(2)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035-20-12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</w:tr>
      <w:tr w:rsidR="009D0CAA" w:rsidRPr="008029E5" w:rsidTr="00A63877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044-20-12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</w:tr>
      <w:tr w:rsidR="009D0CAA" w:rsidRPr="008029E5" w:rsidTr="00A63877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052-20-12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9D0CAA" w:rsidRPr="008029E5" w:rsidTr="00A63877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023-20-12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</w:tr>
      <w:tr w:rsidR="009D0CAA" w:rsidRPr="008029E5" w:rsidTr="00A63877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012-20-12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9D0CAA" w:rsidRPr="008029E5" w:rsidTr="00EE6260"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032-20-12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9D0CAA" w:rsidRPr="008029E5" w:rsidTr="00D07EAF">
        <w:tc>
          <w:tcPr>
            <w:tcW w:w="567" w:type="dxa"/>
            <w:tcBorders>
              <w:bottom w:val="nil"/>
            </w:tcBorders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9D0CAA" w:rsidRPr="008029E5" w:rsidTr="00D07EAF">
        <w:tc>
          <w:tcPr>
            <w:tcW w:w="567" w:type="dxa"/>
            <w:tcBorders>
              <w:bottom w:val="nil"/>
            </w:tcBorders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9D0CAA" w:rsidRPr="008029E5" w:rsidTr="00A63877">
        <w:trPr>
          <w:trHeight w:val="60"/>
        </w:trPr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تاریخ تحلیلی صدر اسلام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780-10-90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-------------</w:t>
            </w:r>
          </w:p>
        </w:tc>
      </w:tr>
      <w:tr w:rsidR="009D0CAA" w:rsidRPr="008029E5" w:rsidTr="00A63877">
        <w:trPr>
          <w:trHeight w:val="220"/>
        </w:trPr>
        <w:tc>
          <w:tcPr>
            <w:tcW w:w="567" w:type="dxa"/>
          </w:tcPr>
          <w:p w:rsidR="009D0CAA" w:rsidRPr="008029E5" w:rsidRDefault="009D0CAA" w:rsidP="009D0CAA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بدنی(2)</w:t>
            </w:r>
          </w:p>
        </w:tc>
        <w:tc>
          <w:tcPr>
            <w:tcW w:w="702" w:type="dxa"/>
          </w:tcPr>
          <w:p w:rsidR="009D0CAA" w:rsidRPr="008029E5" w:rsidRDefault="009D0CAA" w:rsidP="009D0CAA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758-10-90</w:t>
            </w:r>
          </w:p>
        </w:tc>
        <w:tc>
          <w:tcPr>
            <w:tcW w:w="2552" w:type="dxa"/>
          </w:tcPr>
          <w:p w:rsidR="009D0CAA" w:rsidRPr="008029E5" w:rsidRDefault="009D0CAA" w:rsidP="009D0CA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تربيت بدني(1)</w:t>
            </w:r>
          </w:p>
        </w:tc>
      </w:tr>
      <w:tr w:rsidR="009D0CAA" w:rsidRPr="008029E5" w:rsidTr="00A6387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9D0CAA" w:rsidRPr="008029E5" w:rsidRDefault="009D0CAA" w:rsidP="009D0CAA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9D0CAA" w:rsidRPr="008029E5" w:rsidRDefault="00F176DB" w:rsidP="009D0CAA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18</w:t>
            </w:r>
          </w:p>
        </w:tc>
      </w:tr>
    </w:tbl>
    <w:p w:rsidR="00554CC7" w:rsidRDefault="00554CC7" w:rsidP="00554C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نیمسال سوم</w:t>
      </w:r>
    </w:p>
    <w:p w:rsidR="00554CC7" w:rsidRDefault="00554CC7" w:rsidP="00554CC7">
      <w:pPr>
        <w:jc w:val="right"/>
        <w:rPr>
          <w:rtl/>
        </w:rPr>
      </w:pPr>
    </w:p>
    <w:p w:rsidR="005850A3" w:rsidRDefault="005850A3" w:rsidP="00554CC7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850A3" w:rsidRPr="008029E5" w:rsidTr="00550A50">
        <w:trPr>
          <w:trHeight w:val="269"/>
        </w:trPr>
        <w:tc>
          <w:tcPr>
            <w:tcW w:w="567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850A3" w:rsidRPr="008029E5" w:rsidRDefault="005850A3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036-20-12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تجارت(2)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053-20-12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فقه(2)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013-20-12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(5)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054-20-12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003-20-12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5263F" w:rsidRPr="008029E5" w:rsidTr="00550A50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077-20-12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</w:t>
            </w:r>
          </w:p>
        </w:tc>
      </w:tr>
      <w:tr w:rsidR="00C5263F" w:rsidRPr="008029E5" w:rsidTr="00510D3E">
        <w:tc>
          <w:tcPr>
            <w:tcW w:w="567" w:type="dxa"/>
            <w:tcBorders>
              <w:bottom w:val="nil"/>
            </w:tcBorders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045-20-12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1F289B">
        <w:tc>
          <w:tcPr>
            <w:tcW w:w="567" w:type="dxa"/>
            <w:tcBorders>
              <w:bottom w:val="nil"/>
            </w:tcBorders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عمومی(2)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033-20-12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</w:tr>
      <w:tr w:rsidR="00C5263F" w:rsidRPr="008029E5" w:rsidTr="00550A50">
        <w:trPr>
          <w:trHeight w:val="60"/>
        </w:trPr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7C6C1D" w:rsidRPr="008029E5" w:rsidTr="00550A50">
        <w:trPr>
          <w:trHeight w:val="220"/>
        </w:trPr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776-10-90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spacing w:line="360" w:lineRule="auto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--------------</w:t>
            </w:r>
          </w:p>
        </w:tc>
      </w:tr>
      <w:tr w:rsidR="00C5263F" w:rsidRPr="008029E5" w:rsidTr="00550A50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C5263F" w:rsidRPr="008029E5" w:rsidRDefault="00C5263F" w:rsidP="00C5263F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C5263F" w:rsidRPr="008029E5" w:rsidRDefault="007C6C1D" w:rsidP="00C5263F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20</w:t>
            </w:r>
          </w:p>
        </w:tc>
      </w:tr>
    </w:tbl>
    <w:p w:rsidR="00554CC7" w:rsidRDefault="00554CC7" w:rsidP="00554C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نیمسال چهارم</w:t>
      </w:r>
    </w:p>
    <w:p w:rsidR="005850A3" w:rsidRDefault="005850A3" w:rsidP="00554CC7">
      <w:pPr>
        <w:jc w:val="right"/>
      </w:pPr>
    </w:p>
    <w:p w:rsidR="005850A3" w:rsidRDefault="005850A3" w:rsidP="00554CC7">
      <w:pPr>
        <w:jc w:val="right"/>
        <w:rPr>
          <w:rtl/>
        </w:rPr>
      </w:pPr>
    </w:p>
    <w:p w:rsidR="00EA4F18" w:rsidRDefault="00EA4F18" w:rsidP="00554CC7">
      <w:pPr>
        <w:jc w:val="right"/>
      </w:pPr>
    </w:p>
    <w:p w:rsidR="005850A3" w:rsidRDefault="005850A3" w:rsidP="00554CC7">
      <w:pPr>
        <w:jc w:val="right"/>
      </w:pPr>
    </w:p>
    <w:p w:rsidR="00554CC7" w:rsidRDefault="00554CC7" w:rsidP="00554C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نیمسال پنجم</w:t>
      </w: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54CC7" w:rsidRPr="008029E5" w:rsidTr="00A63877">
        <w:trPr>
          <w:trHeight w:val="269"/>
        </w:trPr>
        <w:tc>
          <w:tcPr>
            <w:tcW w:w="567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تجارت(4)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037-20-12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055-20-12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(5)</w:t>
            </w:r>
            <w:r w:rsidRPr="008029E5">
              <w:rPr>
                <w:rFonts w:ascii="Arial" w:hAnsi="Arial" w:cs="B Zar"/>
                <w:sz w:val="14"/>
                <w:szCs w:val="14"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075-20-12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---------------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کار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049-20-12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040-20-12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(2)و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5263F" w:rsidRPr="008029E5" w:rsidTr="00A63877"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(2)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078-20-12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(1)</w:t>
            </w:r>
          </w:p>
        </w:tc>
      </w:tr>
      <w:tr w:rsidR="00C5263F" w:rsidRPr="008029E5" w:rsidTr="00FF4C33">
        <w:tc>
          <w:tcPr>
            <w:tcW w:w="567" w:type="dxa"/>
            <w:tcBorders>
              <w:bottom w:val="nil"/>
            </w:tcBorders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001-20-12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(1)و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و(3)</w:t>
            </w:r>
          </w:p>
        </w:tc>
      </w:tr>
      <w:tr w:rsidR="00C5263F" w:rsidRPr="008029E5" w:rsidTr="00444BDA">
        <w:tc>
          <w:tcPr>
            <w:tcW w:w="567" w:type="dxa"/>
            <w:tcBorders>
              <w:bottom w:val="nil"/>
            </w:tcBorders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خصوصی(1)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030-20-12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</w:tr>
      <w:tr w:rsidR="00C5263F" w:rsidRPr="008029E5" w:rsidTr="00A63877">
        <w:trPr>
          <w:trHeight w:val="60"/>
        </w:trPr>
        <w:tc>
          <w:tcPr>
            <w:tcW w:w="567" w:type="dxa"/>
          </w:tcPr>
          <w:p w:rsidR="00C5263F" w:rsidRPr="008029E5" w:rsidRDefault="00C5263F" w:rsidP="00C5263F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  <w:tc>
          <w:tcPr>
            <w:tcW w:w="702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5263F" w:rsidRPr="008029E5" w:rsidRDefault="00C5263F" w:rsidP="00C5263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004-20-12</w:t>
            </w:r>
          </w:p>
        </w:tc>
        <w:tc>
          <w:tcPr>
            <w:tcW w:w="2552" w:type="dxa"/>
          </w:tcPr>
          <w:p w:rsidR="00C5263F" w:rsidRPr="008029E5" w:rsidRDefault="00C5263F" w:rsidP="00C5263F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</w:tr>
      <w:tr w:rsidR="00C5263F" w:rsidRPr="008029E5" w:rsidTr="00A6387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C5263F" w:rsidRPr="008029E5" w:rsidRDefault="00C5263F" w:rsidP="00C5263F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C5263F" w:rsidRPr="008029E5" w:rsidRDefault="00855423" w:rsidP="00C5263F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20</w:t>
            </w:r>
          </w:p>
        </w:tc>
      </w:tr>
    </w:tbl>
    <w:p w:rsidR="005850A3" w:rsidRDefault="005850A3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54CC7" w:rsidRPr="008029E5" w:rsidTr="00A63877">
        <w:trPr>
          <w:trHeight w:val="269"/>
        </w:trPr>
        <w:tc>
          <w:tcPr>
            <w:tcW w:w="567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7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056-20-12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حقوقی(2)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076-20-12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حقوقی(1)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کارتحقیقی(1)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067-20-12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041-20-12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اختصاصی(1)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(3)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079-20-12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(2)</w:t>
            </w:r>
          </w:p>
        </w:tc>
      </w:tr>
      <w:tr w:rsidR="00227EA2" w:rsidRPr="008029E5" w:rsidTr="00A63877"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سازمانهای بین المللی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047-20-12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</w:tr>
      <w:tr w:rsidR="00227EA2" w:rsidRPr="008029E5" w:rsidTr="00A63877">
        <w:tc>
          <w:tcPr>
            <w:tcW w:w="567" w:type="dxa"/>
            <w:tcBorders>
              <w:bottom w:val="nil"/>
            </w:tcBorders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کیفری(2)</w:t>
            </w:r>
          </w:p>
        </w:tc>
        <w:tc>
          <w:tcPr>
            <w:tcW w:w="702" w:type="dxa"/>
            <w:tcBorders>
              <w:bottom w:val="nil"/>
            </w:tcBorders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  <w:tcBorders>
              <w:bottom w:val="nil"/>
            </w:tcBorders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002-20-12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</w:tr>
      <w:tr w:rsidR="00227EA2" w:rsidRPr="008029E5" w:rsidTr="00D80A56">
        <w:tc>
          <w:tcPr>
            <w:tcW w:w="567" w:type="dxa"/>
            <w:tcBorders>
              <w:bottom w:val="nil"/>
            </w:tcBorders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خصوصی(2)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031-20-12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خصوصی(1)</w:t>
            </w:r>
          </w:p>
        </w:tc>
      </w:tr>
      <w:tr w:rsidR="00227EA2" w:rsidRPr="008029E5" w:rsidTr="00A63877">
        <w:trPr>
          <w:trHeight w:val="60"/>
        </w:trPr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مدنی(3)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005-20-12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</w:tr>
      <w:tr w:rsidR="00227EA2" w:rsidRPr="008029E5" w:rsidTr="00A63877">
        <w:trPr>
          <w:trHeight w:val="220"/>
        </w:trPr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227EA2" w:rsidRPr="008029E5" w:rsidTr="00A63877">
        <w:trPr>
          <w:trHeight w:val="170"/>
        </w:trPr>
        <w:tc>
          <w:tcPr>
            <w:tcW w:w="567" w:type="dxa"/>
          </w:tcPr>
          <w:p w:rsidR="00227EA2" w:rsidRPr="008029E5" w:rsidRDefault="00227EA2" w:rsidP="00227EA2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تفسیر موضوعی قرآن</w:t>
            </w:r>
          </w:p>
        </w:tc>
        <w:tc>
          <w:tcPr>
            <w:tcW w:w="702" w:type="dxa"/>
          </w:tcPr>
          <w:p w:rsidR="00227EA2" w:rsidRPr="008029E5" w:rsidRDefault="00227EA2" w:rsidP="00227EA2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782-10-90</w:t>
            </w:r>
          </w:p>
        </w:tc>
        <w:tc>
          <w:tcPr>
            <w:tcW w:w="2552" w:type="dxa"/>
          </w:tcPr>
          <w:p w:rsidR="00227EA2" w:rsidRPr="008029E5" w:rsidRDefault="00227EA2" w:rsidP="00227EA2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</w:tr>
      <w:tr w:rsidR="00227EA2" w:rsidRPr="008029E5" w:rsidTr="00A6387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227EA2" w:rsidRPr="008029E5" w:rsidRDefault="00227EA2" w:rsidP="00227EA2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227EA2" w:rsidRPr="008029E5" w:rsidRDefault="00227EA2" w:rsidP="00227EA2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20</w:t>
            </w:r>
          </w:p>
        </w:tc>
      </w:tr>
    </w:tbl>
    <w:p w:rsidR="00554CC7" w:rsidRDefault="00554CC7" w:rsidP="00554CC7">
      <w:pPr>
        <w:jc w:val="right"/>
        <w:rPr>
          <w:rtl/>
        </w:rPr>
      </w:pPr>
      <w:r>
        <w:rPr>
          <w:rFonts w:hint="cs"/>
          <w:rtl/>
          <w:lang w:bidi="fa-IR"/>
        </w:rPr>
        <w:t>نیمسال ششم</w:t>
      </w: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EA4F18" w:rsidRDefault="00EA4F18" w:rsidP="00554CC7">
      <w:pPr>
        <w:jc w:val="right"/>
        <w:rPr>
          <w:rtl/>
        </w:rPr>
      </w:pPr>
    </w:p>
    <w:p w:rsidR="00EA4F18" w:rsidRDefault="00EA4F18" w:rsidP="00554CC7">
      <w:pPr>
        <w:jc w:val="right"/>
        <w:rPr>
          <w:rtl/>
        </w:rPr>
      </w:pPr>
    </w:p>
    <w:p w:rsidR="00EA4F18" w:rsidRDefault="00EA4F18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</w:p>
    <w:p w:rsidR="00554CC7" w:rsidRDefault="00554CC7" w:rsidP="00554CC7">
      <w:pPr>
        <w:jc w:val="right"/>
        <w:rPr>
          <w:rtl/>
        </w:rPr>
      </w:pPr>
      <w:r>
        <w:rPr>
          <w:rFonts w:hint="cs"/>
          <w:rtl/>
          <w:lang w:bidi="fa-IR"/>
        </w:rPr>
        <w:lastRenderedPageBreak/>
        <w:t>نیمسال هفتم</w:t>
      </w: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54CC7" w:rsidRPr="008029E5" w:rsidTr="00A63877">
        <w:trPr>
          <w:trHeight w:val="269"/>
        </w:trPr>
        <w:tc>
          <w:tcPr>
            <w:tcW w:w="567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54CC7" w:rsidRPr="008029E5" w:rsidRDefault="00554CC7" w:rsidP="00554CC7">
            <w:pPr>
              <w:pStyle w:val="Heading3"/>
              <w:ind w:right="34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پزشکی قانونی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016-20-12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جرمشناسی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021-20-12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(2)و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8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057-20-12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7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تطبیقی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038-20-12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(4)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080-20-12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(3)</w:t>
            </w:r>
          </w:p>
        </w:tc>
      </w:tr>
      <w:tr w:rsidR="007C6C1D" w:rsidRPr="008029E5" w:rsidTr="00A63877"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فقه(1)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065-20-12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فقه1و2و3 اصول فقه 1و2</w:t>
            </w:r>
          </w:p>
        </w:tc>
      </w:tr>
      <w:tr w:rsidR="007C6C1D" w:rsidRPr="008029E5" w:rsidTr="00A63877">
        <w:tc>
          <w:tcPr>
            <w:tcW w:w="567" w:type="dxa"/>
            <w:tcBorders>
              <w:bottom w:val="nil"/>
            </w:tcBorders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فقه(2)</w:t>
            </w:r>
          </w:p>
        </w:tc>
        <w:tc>
          <w:tcPr>
            <w:tcW w:w="702" w:type="dxa"/>
            <w:tcBorders>
              <w:bottom w:val="nil"/>
            </w:tcBorders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  <w:tcBorders>
              <w:bottom w:val="nil"/>
            </w:tcBorders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066-20-12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فقه(1)</w:t>
            </w:r>
          </w:p>
        </w:tc>
      </w:tr>
      <w:tr w:rsidR="007C6C1D" w:rsidRPr="008029E5" w:rsidTr="007B59C0">
        <w:tc>
          <w:tcPr>
            <w:tcW w:w="567" w:type="dxa"/>
            <w:tcBorders>
              <w:bottom w:val="nil"/>
            </w:tcBorders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کارتحقیقی(2)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068-20-12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کارتحقیقی(1)</w:t>
            </w:r>
          </w:p>
        </w:tc>
      </w:tr>
      <w:tr w:rsidR="007C6C1D" w:rsidRPr="008029E5" w:rsidTr="00A63877">
        <w:trPr>
          <w:trHeight w:val="60"/>
        </w:trPr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اختصاصی(3)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042-20-12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</w:tr>
      <w:tr w:rsidR="007C6C1D" w:rsidRPr="008029E5" w:rsidTr="00A63877">
        <w:trPr>
          <w:trHeight w:val="220"/>
        </w:trPr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ادله اثبات دعوی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009-20-12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حقوق مدني 1تا6</w:t>
            </w:r>
          </w:p>
        </w:tc>
      </w:tr>
      <w:tr w:rsidR="007C6C1D" w:rsidRPr="008029E5" w:rsidTr="00A63877">
        <w:trPr>
          <w:trHeight w:val="170"/>
        </w:trPr>
        <w:tc>
          <w:tcPr>
            <w:tcW w:w="567" w:type="dxa"/>
          </w:tcPr>
          <w:p w:rsidR="007C6C1D" w:rsidRPr="008029E5" w:rsidRDefault="007C6C1D" w:rsidP="007C6C1D">
            <w:pPr>
              <w:spacing w:line="360" w:lineRule="auto"/>
              <w:jc w:val="right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جمعیت و دانش خانواده</w:t>
            </w:r>
          </w:p>
        </w:tc>
        <w:tc>
          <w:tcPr>
            <w:tcW w:w="702" w:type="dxa"/>
          </w:tcPr>
          <w:p w:rsidR="007C6C1D" w:rsidRPr="008029E5" w:rsidRDefault="007C6C1D" w:rsidP="007C6C1D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784-10-90</w:t>
            </w:r>
          </w:p>
        </w:tc>
        <w:tc>
          <w:tcPr>
            <w:tcW w:w="2552" w:type="dxa"/>
          </w:tcPr>
          <w:p w:rsidR="007C6C1D" w:rsidRPr="008029E5" w:rsidRDefault="007C6C1D" w:rsidP="007C6C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7C6C1D" w:rsidRPr="008029E5" w:rsidTr="00A63877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7C6C1D" w:rsidRPr="008029E5" w:rsidRDefault="007C6C1D" w:rsidP="007C6C1D">
            <w:pPr>
              <w:pStyle w:val="Heading3"/>
              <w:jc w:val="right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7C6C1D" w:rsidRPr="008029E5" w:rsidRDefault="00F176DB" w:rsidP="007C6C1D">
            <w:pPr>
              <w:pStyle w:val="Heading3"/>
              <w:jc w:val="right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21</w:t>
            </w:r>
          </w:p>
        </w:tc>
      </w:tr>
    </w:tbl>
    <w:p w:rsidR="00554CC7" w:rsidRDefault="00554CC7" w:rsidP="00554CC7">
      <w:pPr>
        <w:jc w:val="right"/>
        <w:rPr>
          <w:rtl/>
        </w:rPr>
      </w:pPr>
    </w:p>
    <w:p w:rsidR="00F176DB" w:rsidRDefault="00F176DB" w:rsidP="00554CC7">
      <w:pPr>
        <w:jc w:val="right"/>
        <w:rPr>
          <w:rtl/>
        </w:rPr>
      </w:pPr>
    </w:p>
    <w:p w:rsidR="00F176DB" w:rsidRDefault="00F176DB" w:rsidP="00554CC7">
      <w:pPr>
        <w:jc w:val="right"/>
        <w:rPr>
          <w:rtl/>
        </w:rPr>
      </w:pPr>
    </w:p>
    <w:p w:rsidR="00F176DB" w:rsidRDefault="00F176DB" w:rsidP="00554CC7">
      <w:pPr>
        <w:jc w:val="right"/>
        <w:rPr>
          <w:rtl/>
        </w:rPr>
      </w:pPr>
    </w:p>
    <w:p w:rsidR="00F176DB" w:rsidRDefault="00F176DB" w:rsidP="00554CC7">
      <w:pPr>
        <w:jc w:val="right"/>
        <w:rPr>
          <w:rtl/>
        </w:rPr>
      </w:pPr>
    </w:p>
    <w:p w:rsidR="00F176DB" w:rsidRPr="00F176DB" w:rsidRDefault="00F176DB" w:rsidP="00F176DB">
      <w:pPr>
        <w:jc w:val="right"/>
        <w:rPr>
          <w:rFonts w:ascii="Arial" w:hAnsi="Arial" w:cs="B Zar"/>
          <w:sz w:val="14"/>
          <w:szCs w:val="14"/>
          <w:rtl/>
        </w:rPr>
      </w:pP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</w:t>
      </w:r>
      <w:r w:rsidRPr="00F176DB">
        <w:rPr>
          <w:rFonts w:ascii="Arial" w:hAnsi="Arial" w:cs="B Zar" w:hint="cs"/>
          <w:b/>
          <w:bCs/>
          <w:sz w:val="14"/>
          <w:szCs w:val="14"/>
          <w:rtl/>
        </w:rPr>
        <w:t>پایه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: </w:t>
      </w:r>
      <w:r w:rsidRPr="00F176DB">
        <w:rPr>
          <w:rFonts w:ascii="Arial" w:hAnsi="Arial" w:cs="B Zar" w:hint="cs"/>
          <w:b/>
          <w:bCs/>
          <w:sz w:val="14"/>
          <w:szCs w:val="14"/>
          <w:rtl/>
          <w:lang w:bidi="fa-IR"/>
        </w:rPr>
        <w:t>15</w:t>
      </w:r>
      <w:r w:rsidRPr="00F176DB">
        <w:rPr>
          <w:rFonts w:ascii="Arial" w:hAnsi="Arial" w:cs="B Zar"/>
          <w:sz w:val="14"/>
          <w:szCs w:val="14"/>
          <w:rtl/>
        </w:rPr>
        <w:t xml:space="preserve">  واحد  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عمومي: </w:t>
      </w:r>
      <w:r w:rsidRPr="00F176DB">
        <w:rPr>
          <w:rFonts w:ascii="Arial" w:hAnsi="Arial" w:cs="B Zar" w:hint="cs"/>
          <w:b/>
          <w:bCs/>
          <w:sz w:val="14"/>
          <w:szCs w:val="14"/>
          <w:rtl/>
        </w:rPr>
        <w:t>22</w:t>
      </w:r>
      <w:r w:rsidRPr="00F176DB">
        <w:rPr>
          <w:rFonts w:ascii="Arial" w:hAnsi="Arial" w:cs="B Zar"/>
          <w:sz w:val="14"/>
          <w:szCs w:val="14"/>
          <w:rtl/>
        </w:rPr>
        <w:t>واحد</w:t>
      </w:r>
    </w:p>
    <w:p w:rsidR="00F176DB" w:rsidRPr="00F176DB" w:rsidRDefault="00F176DB" w:rsidP="00F176DB">
      <w:pPr>
        <w:jc w:val="right"/>
        <w:rPr>
          <w:rFonts w:ascii="Arial" w:hAnsi="Arial" w:cs="B Zar"/>
          <w:b/>
          <w:bCs/>
          <w:sz w:val="14"/>
          <w:szCs w:val="14"/>
          <w:lang w:bidi="fa-IR"/>
        </w:rPr>
      </w:pP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تخصصی: </w:t>
      </w:r>
      <w:r w:rsidRPr="00F176DB">
        <w:rPr>
          <w:rFonts w:ascii="Arial" w:hAnsi="Arial" w:cs="B Zar" w:hint="cs"/>
          <w:sz w:val="14"/>
          <w:szCs w:val="14"/>
          <w:rtl/>
        </w:rPr>
        <w:t>94</w:t>
      </w:r>
      <w:r w:rsidRPr="00F176DB">
        <w:rPr>
          <w:rFonts w:ascii="Arial" w:hAnsi="Arial" w:cs="B Zar"/>
          <w:sz w:val="14"/>
          <w:szCs w:val="14"/>
          <w:rtl/>
        </w:rPr>
        <w:t xml:space="preserve"> واح</w:t>
      </w:r>
      <w:r w:rsidRPr="00F176DB">
        <w:rPr>
          <w:rFonts w:ascii="Arial" w:hAnsi="Arial" w:cs="B Zar"/>
          <w:sz w:val="14"/>
          <w:szCs w:val="14"/>
          <w:rtl/>
          <w:lang w:bidi="fa-IR"/>
        </w:rPr>
        <w:t>د</w:t>
      </w:r>
      <w:r w:rsidRPr="00F176DB">
        <w:rPr>
          <w:rFonts w:ascii="Arial" w:hAnsi="Arial" w:cs="B Zar" w:hint="cs"/>
          <w:sz w:val="14"/>
          <w:szCs w:val="14"/>
          <w:rtl/>
        </w:rPr>
        <w:t xml:space="preserve">    دوس اختیاری:6 واحد    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جمع كل واحدها: </w:t>
      </w:r>
      <w:r w:rsidRPr="00F176DB">
        <w:rPr>
          <w:rFonts w:ascii="Arial" w:hAnsi="Arial" w:cs="B Zar" w:hint="cs"/>
          <w:sz w:val="14"/>
          <w:szCs w:val="14"/>
          <w:rtl/>
        </w:rPr>
        <w:t xml:space="preserve">137 </w:t>
      </w:r>
      <w:r w:rsidRPr="00F176DB">
        <w:rPr>
          <w:rFonts w:ascii="Arial" w:hAnsi="Arial" w:cs="B Zar"/>
          <w:sz w:val="14"/>
          <w:szCs w:val="14"/>
          <w:rtl/>
        </w:rPr>
        <w:t xml:space="preserve"> واحد</w:t>
      </w:r>
    </w:p>
    <w:p w:rsidR="00F176DB" w:rsidRDefault="00F176DB" w:rsidP="00554CC7">
      <w:pPr>
        <w:jc w:val="right"/>
      </w:pPr>
    </w:p>
    <w:sectPr w:rsidR="00F17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A3"/>
    <w:rsid w:val="00191B71"/>
    <w:rsid w:val="00227EA2"/>
    <w:rsid w:val="002B62CB"/>
    <w:rsid w:val="002C2BC5"/>
    <w:rsid w:val="004219D8"/>
    <w:rsid w:val="00554CC7"/>
    <w:rsid w:val="005850A3"/>
    <w:rsid w:val="006211E1"/>
    <w:rsid w:val="007C6C1D"/>
    <w:rsid w:val="00814ACC"/>
    <w:rsid w:val="00855423"/>
    <w:rsid w:val="00864206"/>
    <w:rsid w:val="009D0CAA"/>
    <w:rsid w:val="00BC51C3"/>
    <w:rsid w:val="00C5263F"/>
    <w:rsid w:val="00D226F0"/>
    <w:rsid w:val="00EA4F18"/>
    <w:rsid w:val="00F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97EBA-4607-4E00-B32C-0AE49D99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0A3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850A3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64206"/>
    <w:pPr>
      <w:bidi/>
      <w:jc w:val="center"/>
    </w:pPr>
    <w:rPr>
      <w:rFonts w:cs="Roya"/>
      <w:b/>
      <w:bCs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64206"/>
    <w:rPr>
      <w:rFonts w:ascii="Times New Roman" w:eastAsia="Times New Roman" w:hAnsi="Times New Roman" w:cs="Roya"/>
      <w:b/>
      <w:bCs/>
      <w:noProof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2</cp:revision>
  <cp:lastPrinted>2016-05-11T07:06:00Z</cp:lastPrinted>
  <dcterms:created xsi:type="dcterms:W3CDTF">2016-05-14T08:19:00Z</dcterms:created>
  <dcterms:modified xsi:type="dcterms:W3CDTF">2016-05-14T08:19:00Z</dcterms:modified>
</cp:coreProperties>
</file>